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367C0" w14:textId="04C5C841" w:rsidR="00331A50" w:rsidRPr="00E06DFB" w:rsidRDefault="00945D09" w:rsidP="00E06DFB">
      <w:pPr>
        <w:spacing w:after="0"/>
        <w:rPr>
          <w:b/>
          <w:bCs/>
        </w:rPr>
      </w:pPr>
      <w:r>
        <w:rPr>
          <w:b/>
          <w:bCs/>
        </w:rPr>
        <w:t xml:space="preserve">Verslag </w:t>
      </w:r>
      <w:r w:rsidR="00E06DFB" w:rsidRPr="00E06DFB">
        <w:rPr>
          <w:b/>
          <w:bCs/>
        </w:rPr>
        <w:t>Netwerkbijeenkomst Eigen Regie</w:t>
      </w:r>
      <w:r>
        <w:rPr>
          <w:b/>
          <w:bCs/>
        </w:rPr>
        <w:t xml:space="preserve"> d.d. 20 april 2022</w:t>
      </w:r>
    </w:p>
    <w:p w14:paraId="30E8E168" w14:textId="6F618E1F" w:rsidR="00E06DFB" w:rsidRDefault="00E06DFB" w:rsidP="00E06DFB">
      <w:pPr>
        <w:spacing w:after="0"/>
      </w:pPr>
    </w:p>
    <w:p w14:paraId="46329A35" w14:textId="6299EF98" w:rsidR="00E8781B" w:rsidRPr="00E8781B" w:rsidRDefault="00E8781B" w:rsidP="00E06DFB">
      <w:pPr>
        <w:spacing w:after="0"/>
        <w:rPr>
          <w:b/>
          <w:bCs/>
        </w:rPr>
      </w:pPr>
      <w:r>
        <w:rPr>
          <w:b/>
          <w:bCs/>
        </w:rPr>
        <w:t>Boek ‘Eigen regie als basis’</w:t>
      </w:r>
    </w:p>
    <w:p w14:paraId="0C963147" w14:textId="0B612452" w:rsidR="00E8781B" w:rsidRDefault="00E8781B" w:rsidP="00E06DFB">
      <w:pPr>
        <w:spacing w:after="0"/>
      </w:pPr>
      <w:r>
        <w:t>Boek Eigen Regie als basis is te bestellen via:</w:t>
      </w:r>
      <w:r w:rsidR="007B5E9C">
        <w:t xml:space="preserve"> </w:t>
      </w:r>
      <w:hyperlink r:id="rId8" w:history="1">
        <w:r w:rsidR="007B5E9C" w:rsidRPr="007B5E9C">
          <w:rPr>
            <w:rStyle w:val="Hyperlink"/>
          </w:rPr>
          <w:t>deze link</w:t>
        </w:r>
      </w:hyperlink>
      <w:r w:rsidR="007B5E9C">
        <w:t>.</w:t>
      </w:r>
      <w:r>
        <w:t xml:space="preserve"> </w:t>
      </w:r>
      <w:r w:rsidR="00EF4661">
        <w:t>(Coalitie voor Inclusie en Geluksacademie)</w:t>
      </w:r>
    </w:p>
    <w:p w14:paraId="4AA7BD41" w14:textId="3EEA1826" w:rsidR="00E8781B" w:rsidRDefault="00E8781B" w:rsidP="00E06DFB">
      <w:pPr>
        <w:spacing w:after="0"/>
      </w:pPr>
    </w:p>
    <w:p w14:paraId="52020614" w14:textId="4A1D6226" w:rsidR="00A43D47" w:rsidRDefault="00A43D47" w:rsidP="00E06DFB">
      <w:pPr>
        <w:spacing w:after="0"/>
        <w:rPr>
          <w:b/>
          <w:bCs/>
        </w:rPr>
      </w:pPr>
      <w:r>
        <w:rPr>
          <w:b/>
          <w:bCs/>
        </w:rPr>
        <w:t xml:space="preserve">Wat is </w:t>
      </w:r>
      <w:r w:rsidRPr="00A43D47">
        <w:rPr>
          <w:b/>
          <w:bCs/>
        </w:rPr>
        <w:t>Eigen regie</w:t>
      </w:r>
      <w:r>
        <w:rPr>
          <w:b/>
          <w:bCs/>
        </w:rPr>
        <w:t>?</w:t>
      </w:r>
    </w:p>
    <w:p w14:paraId="644B26C4" w14:textId="65468CE1" w:rsidR="00A43D47" w:rsidRPr="00A43D47" w:rsidRDefault="00A43D47" w:rsidP="00E06DFB">
      <w:pPr>
        <w:spacing w:after="0"/>
      </w:pPr>
      <w:r w:rsidRPr="00A43D47">
        <w:t>Eigen regie:</w:t>
      </w:r>
    </w:p>
    <w:p w14:paraId="540E7009" w14:textId="77777777" w:rsidR="00A43D47" w:rsidRPr="00A43D47" w:rsidRDefault="00A43D47" w:rsidP="00A43D47">
      <w:pPr>
        <w:numPr>
          <w:ilvl w:val="0"/>
          <w:numId w:val="6"/>
        </w:numPr>
        <w:tabs>
          <w:tab w:val="num" w:pos="720"/>
        </w:tabs>
        <w:spacing w:after="0"/>
      </w:pPr>
      <w:r w:rsidRPr="00A43D47">
        <w:t>Is een basisbehoefte van ieder mens</w:t>
      </w:r>
    </w:p>
    <w:p w14:paraId="48ECF89D" w14:textId="77777777" w:rsidR="00A43D47" w:rsidRPr="00A43D47" w:rsidRDefault="00A43D47" w:rsidP="00A43D47">
      <w:pPr>
        <w:numPr>
          <w:ilvl w:val="0"/>
          <w:numId w:val="6"/>
        </w:numPr>
        <w:tabs>
          <w:tab w:val="num" w:pos="720"/>
        </w:tabs>
        <w:spacing w:after="0"/>
      </w:pPr>
      <w:r w:rsidRPr="00A43D47">
        <w:t>Is een basisrecht van ieder mens (geen gunst)</w:t>
      </w:r>
    </w:p>
    <w:p w14:paraId="460A75BA" w14:textId="77777777" w:rsidR="00A43D47" w:rsidRPr="00A43D47" w:rsidRDefault="00A43D47" w:rsidP="00A43D47">
      <w:pPr>
        <w:numPr>
          <w:ilvl w:val="0"/>
          <w:numId w:val="6"/>
        </w:numPr>
        <w:tabs>
          <w:tab w:val="num" w:pos="720"/>
        </w:tabs>
        <w:spacing w:after="0"/>
      </w:pPr>
      <w:r w:rsidRPr="00A43D47">
        <w:t>Een basis voor inclusieve hartelijke samenleving</w:t>
      </w:r>
    </w:p>
    <w:p w14:paraId="5B634868" w14:textId="77777777" w:rsidR="00A43D47" w:rsidRPr="00A43D47" w:rsidRDefault="00A43D47" w:rsidP="00A43D47">
      <w:pPr>
        <w:tabs>
          <w:tab w:val="num" w:pos="720"/>
          <w:tab w:val="num" w:pos="1440"/>
        </w:tabs>
        <w:jc w:val="both"/>
      </w:pPr>
      <w:r w:rsidRPr="00A43D47">
        <w:t>Eigen regie is vorm geven aan je autonomie. Dit betekent vrijheid om keuzes te maken hoe jij je leven in wilt vullen. Passend bij wat je zelf denkt, voelt en wilt: op alle levensterreinen; in al je relaties; in al je rollen. Ook als je afhankelijk bent van ondersteuning</w:t>
      </w:r>
      <w:r>
        <w:t xml:space="preserve">. </w:t>
      </w:r>
      <w:r w:rsidRPr="00A43D47">
        <w:t xml:space="preserve">Bij ondersteuning sta jij centraal bij iedere beslissing die jou raakt. </w:t>
      </w:r>
    </w:p>
    <w:p w14:paraId="67594450" w14:textId="7396F71A" w:rsidR="00A43D47" w:rsidRPr="00A43D47" w:rsidRDefault="00A43D47" w:rsidP="00A43D47">
      <w:pPr>
        <w:tabs>
          <w:tab w:val="num" w:pos="720"/>
          <w:tab w:val="num" w:pos="1440"/>
        </w:tabs>
        <w:spacing w:after="0"/>
        <w:jc w:val="both"/>
        <w:rPr>
          <w:b/>
          <w:bCs/>
        </w:rPr>
      </w:pPr>
      <w:r w:rsidRPr="00A43D47">
        <w:rPr>
          <w:b/>
          <w:bCs/>
        </w:rPr>
        <w:t>Eigen regie in VN-verdrag Handicap</w:t>
      </w:r>
    </w:p>
    <w:p w14:paraId="3C02E294" w14:textId="2ACAEEE2" w:rsidR="00A43D47" w:rsidRPr="00A43D47" w:rsidRDefault="00A43D47" w:rsidP="00A43D47">
      <w:pPr>
        <w:tabs>
          <w:tab w:val="num" w:pos="720"/>
          <w:tab w:val="num" w:pos="1440"/>
        </w:tabs>
        <w:spacing w:after="0"/>
        <w:jc w:val="both"/>
      </w:pPr>
      <w:r w:rsidRPr="00A43D47">
        <w:t>Eigen regie is een van de pijlers/ basisprincipes in het VN-verdrag Handicap. Voor alle rechten geldt: hoe kan iemand in staat gesteld worden eigen keuzes te maken? Dit geldt ook als iemand onder curatele/</w:t>
      </w:r>
      <w:proofErr w:type="spellStart"/>
      <w:r w:rsidRPr="00A43D47">
        <w:t>bewindvoering</w:t>
      </w:r>
      <w:proofErr w:type="spellEnd"/>
      <w:r w:rsidRPr="00A43D47">
        <w:t xml:space="preserve"> staat. Gemeenten moeten vanuit dat perspectief op zoek gaan naar wat mogelijk is. Altijd in samenspraak met de mensen om wie het gaat: niet zonder inwoners maar met mensen zelf. Op alle niveaus: Beslissen, beleid, uitvoering.</w:t>
      </w:r>
    </w:p>
    <w:p w14:paraId="404617AE" w14:textId="25CD3E85" w:rsidR="00945D09" w:rsidRDefault="00945D09" w:rsidP="00945D09">
      <w:pPr>
        <w:spacing w:after="0"/>
      </w:pPr>
    </w:p>
    <w:p w14:paraId="251D4013" w14:textId="24BB3875" w:rsidR="00945D09" w:rsidRPr="004008E4" w:rsidRDefault="00945D09" w:rsidP="00E8781B">
      <w:pPr>
        <w:spacing w:after="0"/>
        <w:rPr>
          <w:b/>
          <w:bCs/>
        </w:rPr>
      </w:pPr>
      <w:r w:rsidRPr="004008E4">
        <w:rPr>
          <w:b/>
          <w:bCs/>
        </w:rPr>
        <w:t>Wat betekent eigen regie voor jou? In jouw werk en leven?</w:t>
      </w:r>
    </w:p>
    <w:p w14:paraId="32DE44D3" w14:textId="6BCFA3FB" w:rsidR="00945D09" w:rsidRDefault="00945D09" w:rsidP="00945D09">
      <w:pPr>
        <w:spacing w:after="0"/>
      </w:pPr>
      <w:r>
        <w:t>In de gesprekken die gingen over eigen regie, werd duidelijk dat het voor een ieder iets anders betekent. Hieronder enkele ervaringen:</w:t>
      </w:r>
    </w:p>
    <w:p w14:paraId="17D2C70D" w14:textId="0C2B02BC" w:rsidR="00485426" w:rsidRDefault="00485426" w:rsidP="00485426">
      <w:pPr>
        <w:spacing w:after="0"/>
      </w:pPr>
    </w:p>
    <w:p w14:paraId="4EB0DF2E" w14:textId="77777777" w:rsidR="00485426" w:rsidRDefault="00485426" w:rsidP="00485426">
      <w:pPr>
        <w:spacing w:after="0"/>
      </w:pPr>
      <w:r>
        <w:t xml:space="preserve">Quote: </w:t>
      </w:r>
    </w:p>
    <w:p w14:paraId="726ED5DA" w14:textId="3F4A74B3" w:rsidR="00485426" w:rsidRDefault="00485426" w:rsidP="00485426">
      <w:pPr>
        <w:spacing w:after="0"/>
      </w:pPr>
      <w:r w:rsidRPr="00485426">
        <w:t>Mijn droom waar kunnen maken. Wat wil ik, wat heb ik daar voor nodig. Wie heb ik daar voor nodig.</w:t>
      </w:r>
    </w:p>
    <w:p w14:paraId="266BD464" w14:textId="11BFC03F" w:rsidR="00485426" w:rsidRDefault="00485426" w:rsidP="00485426">
      <w:pPr>
        <w:spacing w:after="0"/>
      </w:pPr>
    </w:p>
    <w:p w14:paraId="043EE20B" w14:textId="2EE5197F" w:rsidR="00485426" w:rsidRDefault="00485426" w:rsidP="00485426">
      <w:pPr>
        <w:spacing w:after="0"/>
      </w:pPr>
      <w:r>
        <w:t>Quote:</w:t>
      </w:r>
    </w:p>
    <w:p w14:paraId="6C312A89" w14:textId="77777777" w:rsidR="00485426" w:rsidRPr="00485426" w:rsidRDefault="00485426" w:rsidP="00485426">
      <w:pPr>
        <w:spacing w:after="0"/>
      </w:pPr>
      <w:r w:rsidRPr="00485426">
        <w:t>Ik werk bewust aan beeldvorming over eigen regie. Door bijvoorbeeld bijzondere kleding te dragen. Dan krijg je een ander gesprek.</w:t>
      </w:r>
    </w:p>
    <w:p w14:paraId="260FDF3A" w14:textId="77777777" w:rsidR="00485426" w:rsidRPr="00485426" w:rsidRDefault="00485426" w:rsidP="00485426">
      <w:pPr>
        <w:spacing w:after="0"/>
      </w:pPr>
    </w:p>
    <w:p w14:paraId="5BCDA901" w14:textId="77777777" w:rsidR="00485426" w:rsidRDefault="00485426" w:rsidP="00485426">
      <w:pPr>
        <w:spacing w:after="0"/>
      </w:pPr>
      <w:r>
        <w:t>Quote:</w:t>
      </w:r>
    </w:p>
    <w:p w14:paraId="03A013DE" w14:textId="1A8FAFD5" w:rsidR="00485426" w:rsidRDefault="00485426" w:rsidP="00485426">
      <w:pPr>
        <w:spacing w:after="0"/>
      </w:pPr>
      <w:r w:rsidRPr="00485426">
        <w:t>Zelf kunnen bepalen hoe ik mijn leven indeel. Zoals op mijn werk, daar krijg ik de ruimte om op mijn energie te letten. Kan ik ja of nee zeggen.</w:t>
      </w:r>
    </w:p>
    <w:p w14:paraId="15592BDD" w14:textId="18F47A94" w:rsidR="00485426" w:rsidRDefault="00485426" w:rsidP="00485426">
      <w:pPr>
        <w:spacing w:after="0"/>
      </w:pPr>
    </w:p>
    <w:p w14:paraId="760F4991" w14:textId="3F30E8D3" w:rsidR="00485426" w:rsidRDefault="00485426" w:rsidP="00485426">
      <w:pPr>
        <w:spacing w:after="0"/>
      </w:pPr>
      <w:r>
        <w:t>Quote:</w:t>
      </w:r>
    </w:p>
    <w:p w14:paraId="3530CF51" w14:textId="2FE84262" w:rsidR="00485426" w:rsidRPr="00485426" w:rsidRDefault="00485426" w:rsidP="00485426">
      <w:pPr>
        <w:spacing w:after="0"/>
      </w:pPr>
      <w:r w:rsidRPr="00485426">
        <w:t>Lokaal zeggenschap over hulpmiddelen: er is een standaard catalogus. Ik wil zelf op onderzoek wat bij mij past. Maar mijn onderzoek wordt niet gehonoreerd. Maar ik moet er wel 7 jaar mee doen.</w:t>
      </w:r>
    </w:p>
    <w:p w14:paraId="5260CCC7" w14:textId="2C8E2015" w:rsidR="00485426" w:rsidRDefault="00485426" w:rsidP="00485426">
      <w:pPr>
        <w:spacing w:after="0"/>
      </w:pPr>
    </w:p>
    <w:p w14:paraId="63718E4F" w14:textId="2A58572C" w:rsidR="00485426" w:rsidRPr="00485426" w:rsidRDefault="00485426" w:rsidP="00485426">
      <w:pPr>
        <w:spacing w:after="0"/>
      </w:pPr>
      <w:r>
        <w:t>Quote:</w:t>
      </w:r>
    </w:p>
    <w:p w14:paraId="5DE95EF7" w14:textId="0BBA4932" w:rsidR="00485426" w:rsidRPr="00485426" w:rsidRDefault="00485426" w:rsidP="00485426">
      <w:pPr>
        <w:spacing w:after="0"/>
      </w:pPr>
      <w:r w:rsidRPr="00485426">
        <w:t xml:space="preserve">Ik heb de ervaring bij </w:t>
      </w:r>
      <w:proofErr w:type="spellStart"/>
      <w:r w:rsidRPr="00485426">
        <w:t>Wmo</w:t>
      </w:r>
      <w:proofErr w:type="spellEnd"/>
      <w:r w:rsidRPr="00485426">
        <w:t>-aanvraag dat we ons beiden schrap zetten (harnas). Eigen geluid wordt niet gehoord.</w:t>
      </w:r>
    </w:p>
    <w:p w14:paraId="6914A4EF" w14:textId="0496CC13" w:rsidR="00485426" w:rsidRDefault="00485426" w:rsidP="00945D09">
      <w:pPr>
        <w:spacing w:after="0"/>
      </w:pPr>
    </w:p>
    <w:p w14:paraId="281F9E44" w14:textId="5FD8D9CD" w:rsidR="00485426" w:rsidRDefault="00485426" w:rsidP="00945D09">
      <w:pPr>
        <w:spacing w:after="0"/>
      </w:pPr>
      <w:r>
        <w:t>Quote:</w:t>
      </w:r>
    </w:p>
    <w:p w14:paraId="322738B3" w14:textId="76E891F6" w:rsidR="00485426" w:rsidRDefault="00485426" w:rsidP="00485426">
      <w:pPr>
        <w:spacing w:after="0"/>
      </w:pPr>
      <w:r w:rsidRPr="00485426">
        <w:t>Bij het begrip ‘</w:t>
      </w:r>
      <w:proofErr w:type="spellStart"/>
      <w:r w:rsidRPr="00485426">
        <w:t>toeleiden</w:t>
      </w:r>
      <w:proofErr w:type="spellEnd"/>
      <w:r w:rsidRPr="00485426">
        <w:t xml:space="preserve"> naar’ zit al ongelijkheid en dat is een teken van geen eigen regie.</w:t>
      </w:r>
    </w:p>
    <w:p w14:paraId="53347165" w14:textId="66801C40" w:rsidR="00485426" w:rsidRDefault="00485426" w:rsidP="00485426">
      <w:pPr>
        <w:spacing w:after="0"/>
      </w:pPr>
      <w:r>
        <w:lastRenderedPageBreak/>
        <w:t>Quote:</w:t>
      </w:r>
    </w:p>
    <w:p w14:paraId="3D6FA84D" w14:textId="12703EA3" w:rsidR="00485426" w:rsidRPr="00485426" w:rsidRDefault="00485426" w:rsidP="00485426">
      <w:pPr>
        <w:spacing w:after="0"/>
        <w:rPr>
          <w:color w:val="000000" w:themeColor="text1"/>
        </w:rPr>
      </w:pPr>
      <w:r w:rsidRPr="00485426">
        <w:rPr>
          <w:color w:val="000000" w:themeColor="text1"/>
        </w:rPr>
        <w:t xml:space="preserve">Bij </w:t>
      </w:r>
      <w:proofErr w:type="spellStart"/>
      <w:r w:rsidRPr="00485426">
        <w:rPr>
          <w:color w:val="000000" w:themeColor="text1"/>
        </w:rPr>
        <w:t>Wmo</w:t>
      </w:r>
      <w:proofErr w:type="spellEnd"/>
      <w:r w:rsidRPr="00485426">
        <w:rPr>
          <w:color w:val="000000" w:themeColor="text1"/>
        </w:rPr>
        <w:t xml:space="preserve"> aanvraag Huishouden wordt gezegd dat zoon met autisme mee moet helpen. Maar dan kan hij niet naar school. Het is zo aanbodgericht en vooral geen eigen regie.</w:t>
      </w:r>
    </w:p>
    <w:p w14:paraId="5BC8B25E" w14:textId="77777777" w:rsidR="00485426" w:rsidRPr="00485426" w:rsidRDefault="00485426" w:rsidP="00485426">
      <w:pPr>
        <w:spacing w:after="0"/>
      </w:pPr>
    </w:p>
    <w:p w14:paraId="0EE02DC6" w14:textId="4E4A8381" w:rsidR="00945D09" w:rsidRPr="004008E4" w:rsidRDefault="00945D09" w:rsidP="00945D09">
      <w:pPr>
        <w:spacing w:after="0"/>
        <w:rPr>
          <w:b/>
          <w:bCs/>
          <w:sz w:val="24"/>
          <w:szCs w:val="24"/>
        </w:rPr>
      </w:pPr>
      <w:r w:rsidRPr="004008E4">
        <w:rPr>
          <w:b/>
          <w:bCs/>
          <w:sz w:val="24"/>
          <w:szCs w:val="24"/>
        </w:rPr>
        <w:t>Wat zou je zelf kunnen doen in je gemeente?</w:t>
      </w:r>
    </w:p>
    <w:p w14:paraId="49EB0264" w14:textId="4DDD877A" w:rsidR="00557E51" w:rsidRDefault="00557E51" w:rsidP="00557E51">
      <w:pPr>
        <w:spacing w:after="0"/>
        <w:jc w:val="both"/>
        <w:rPr>
          <w:b/>
          <w:bCs/>
        </w:rPr>
      </w:pPr>
      <w:r>
        <w:t>Er is op alle niveaus werk te doen om te zorgen dat ieder mens eigen regie ervaart. Hieronder delen we de tips die zijn gegeven aan gemeenten en aan inwoners/ VN-ambassadeurs.</w:t>
      </w:r>
    </w:p>
    <w:p w14:paraId="1EA1EB68" w14:textId="77777777" w:rsidR="00557E51" w:rsidRPr="00FC1089" w:rsidRDefault="00557E51" w:rsidP="00945D09">
      <w:pPr>
        <w:spacing w:after="0"/>
        <w:rPr>
          <w:b/>
          <w:bCs/>
          <w:sz w:val="12"/>
          <w:szCs w:val="12"/>
        </w:rPr>
      </w:pPr>
    </w:p>
    <w:p w14:paraId="05DFDF12" w14:textId="5BA63514" w:rsidR="00945D09" w:rsidRPr="00F04A3A" w:rsidRDefault="00945D09" w:rsidP="00945D09">
      <w:pPr>
        <w:spacing w:after="0"/>
        <w:rPr>
          <w:b/>
          <w:bCs/>
        </w:rPr>
      </w:pPr>
      <w:r w:rsidRPr="00F04A3A">
        <w:rPr>
          <w:b/>
          <w:bCs/>
        </w:rPr>
        <w:t xml:space="preserve">Tips </w:t>
      </w:r>
      <w:r>
        <w:rPr>
          <w:b/>
          <w:bCs/>
        </w:rPr>
        <w:t>voor</w:t>
      </w:r>
      <w:r w:rsidRPr="00F04A3A">
        <w:rPr>
          <w:b/>
          <w:bCs/>
        </w:rPr>
        <w:t xml:space="preserve"> </w:t>
      </w:r>
      <w:r>
        <w:rPr>
          <w:b/>
          <w:bCs/>
        </w:rPr>
        <w:t>gemeente</w:t>
      </w:r>
      <w:r w:rsidR="00FC4641">
        <w:rPr>
          <w:b/>
          <w:bCs/>
        </w:rPr>
        <w:t>n</w:t>
      </w:r>
      <w:r w:rsidR="004008E4">
        <w:rPr>
          <w:b/>
          <w:bCs/>
        </w:rPr>
        <w:t>:</w:t>
      </w:r>
      <w:r w:rsidRPr="00F04A3A">
        <w:rPr>
          <w:b/>
          <w:bCs/>
        </w:rPr>
        <w:t xml:space="preserve"> </w:t>
      </w:r>
    </w:p>
    <w:p w14:paraId="41700519" w14:textId="77777777" w:rsidR="00945D09" w:rsidRDefault="00945D09" w:rsidP="00945D09">
      <w:pPr>
        <w:pStyle w:val="Lijstalinea"/>
        <w:numPr>
          <w:ilvl w:val="0"/>
          <w:numId w:val="3"/>
        </w:numPr>
        <w:spacing w:after="0"/>
      </w:pPr>
      <w:r>
        <w:t>Voer meer overleg met patiëntenverenigingen. Haal die input op, voordat je beleid maakt.</w:t>
      </w:r>
    </w:p>
    <w:p w14:paraId="45756BA4" w14:textId="229332D7" w:rsidR="00FC4641" w:rsidRDefault="00945D09" w:rsidP="00FC4641">
      <w:pPr>
        <w:pStyle w:val="Lijstalinea"/>
        <w:numPr>
          <w:ilvl w:val="0"/>
          <w:numId w:val="3"/>
        </w:numPr>
        <w:spacing w:after="0"/>
      </w:pPr>
      <w:r>
        <w:t xml:space="preserve">Meer vraaggericht op de mens. </w:t>
      </w:r>
      <w:r w:rsidR="00FC4641">
        <w:t>L</w:t>
      </w:r>
      <w:r w:rsidR="0035194A">
        <w:t>eef je in en luister en zet je inclusiebril en inclusieoren op en ga het persoonlijke gesprek aan.</w:t>
      </w:r>
    </w:p>
    <w:p w14:paraId="0EF299BC" w14:textId="6E6C96E1" w:rsidR="00945D09" w:rsidRDefault="00945D09" w:rsidP="00945D09">
      <w:pPr>
        <w:pStyle w:val="Lijstalinea"/>
        <w:numPr>
          <w:ilvl w:val="0"/>
          <w:numId w:val="3"/>
        </w:numPr>
        <w:spacing w:after="0"/>
      </w:pPr>
      <w:r>
        <w:t>Ga in gesprek met de burger. Bij keukentafelgesprekken integraal over alle domeinen kijken.</w:t>
      </w:r>
    </w:p>
    <w:p w14:paraId="56E537E3" w14:textId="041220C0" w:rsidR="00FC4641" w:rsidRDefault="00FC4641" w:rsidP="00945D09">
      <w:pPr>
        <w:pStyle w:val="Lijstalinea"/>
        <w:numPr>
          <w:ilvl w:val="0"/>
          <w:numId w:val="3"/>
        </w:numPr>
        <w:spacing w:after="0"/>
      </w:pPr>
      <w:r>
        <w:t>Geef niet alleen hulp die mensen nodig hebben maar heb ook oog voor het proces dat je minder kan en anderen om hulp moet vragen, begeleid mensen daar ook in.</w:t>
      </w:r>
    </w:p>
    <w:p w14:paraId="13B4DFF7" w14:textId="77777777" w:rsidR="00945D09" w:rsidRDefault="00945D09" w:rsidP="00945D09">
      <w:pPr>
        <w:pStyle w:val="Lijstalinea"/>
        <w:numPr>
          <w:ilvl w:val="0"/>
          <w:numId w:val="3"/>
        </w:numPr>
        <w:spacing w:after="0"/>
      </w:pPr>
      <w:r>
        <w:t>Zorg dat inclusie-agenda en VN-verdrag bekend is.</w:t>
      </w:r>
    </w:p>
    <w:p w14:paraId="027D98AE" w14:textId="77777777" w:rsidR="00945D09" w:rsidRDefault="00945D09" w:rsidP="00945D09">
      <w:pPr>
        <w:pStyle w:val="Lijstalinea"/>
        <w:numPr>
          <w:ilvl w:val="0"/>
          <w:numId w:val="3"/>
        </w:numPr>
        <w:spacing w:after="0"/>
      </w:pPr>
      <w:r>
        <w:t>Zorg voor keuzemogelijkheden, dat buiten het kader mogelijk is.</w:t>
      </w:r>
    </w:p>
    <w:p w14:paraId="7B1A08C3" w14:textId="29D43080" w:rsidR="00557E51" w:rsidRDefault="00945D09" w:rsidP="00557E51">
      <w:pPr>
        <w:pStyle w:val="Lijstalinea"/>
        <w:numPr>
          <w:ilvl w:val="0"/>
          <w:numId w:val="3"/>
        </w:numPr>
        <w:spacing w:after="0"/>
      </w:pPr>
      <w:r>
        <w:t xml:space="preserve">Benut belangenbehartigers </w:t>
      </w:r>
      <w:r w:rsidR="00FC4641">
        <w:t xml:space="preserve">en ervaringsdeskundigen (bv. cliëntenraden) </w:t>
      </w:r>
      <w:r>
        <w:t>bij adviseren de raad over beleid.</w:t>
      </w:r>
    </w:p>
    <w:p w14:paraId="16E93604" w14:textId="231CEED4" w:rsidR="00557E51" w:rsidRDefault="00557E51" w:rsidP="00CD4CF5">
      <w:pPr>
        <w:pStyle w:val="Lijstalinea"/>
        <w:numPr>
          <w:ilvl w:val="0"/>
          <w:numId w:val="3"/>
        </w:numPr>
        <w:spacing w:after="0"/>
      </w:pPr>
      <w:r>
        <w:t xml:space="preserve">Laat alle besluiten van de gemeente langs een team van mensen gaan die kunnen toetsen op eigen regie en toegankelijkheid. Dat helpt voor anders leren kijken. </w:t>
      </w:r>
    </w:p>
    <w:p w14:paraId="2802FF5A" w14:textId="7295954D" w:rsidR="00CD4CF5" w:rsidRDefault="00CD4CF5" w:rsidP="00CD4CF5">
      <w:pPr>
        <w:spacing w:after="0"/>
      </w:pPr>
    </w:p>
    <w:p w14:paraId="18D8BEE3" w14:textId="77777777" w:rsidR="00CD4CF5" w:rsidRDefault="00CD4CF5" w:rsidP="00CD4CF5">
      <w:pPr>
        <w:spacing w:after="0"/>
      </w:pPr>
      <w:r>
        <w:t>Quote:</w:t>
      </w:r>
    </w:p>
    <w:p w14:paraId="5E264F42" w14:textId="790BE646" w:rsidR="00CD4CF5" w:rsidRPr="00CD4CF5" w:rsidRDefault="00CD4CF5" w:rsidP="00CD4CF5">
      <w:pPr>
        <w:spacing w:after="0"/>
        <w:jc w:val="both"/>
      </w:pPr>
      <w:r w:rsidRPr="00CD4CF5">
        <w:t>De uitdaging voor ambtenaren is om handen en voeten gaan geven aan de eigen regie. En bij het doorpakken ook uit te vragen welke voorwaarden er nodig zijn om iets te veranderen zodat eigen regie beter uitgevoerd kan worden. Het gesprek van mens tot mens aangaan en kijken wat we samen kunnen doen om het probleem op te lossen.</w:t>
      </w:r>
    </w:p>
    <w:p w14:paraId="6F8D9B70" w14:textId="26910A41" w:rsidR="00CD4CF5" w:rsidRDefault="00CD4CF5" w:rsidP="00CD4CF5">
      <w:pPr>
        <w:spacing w:after="0"/>
        <w:jc w:val="both"/>
      </w:pPr>
    </w:p>
    <w:p w14:paraId="4E1FC97B" w14:textId="77777777" w:rsidR="00CD4CF5" w:rsidRDefault="00CD4CF5" w:rsidP="00CD4CF5">
      <w:pPr>
        <w:spacing w:after="0"/>
        <w:jc w:val="both"/>
      </w:pPr>
      <w:r>
        <w:t>Quote:</w:t>
      </w:r>
    </w:p>
    <w:p w14:paraId="7AF69AE7" w14:textId="4FC855E9" w:rsidR="00CD4CF5" w:rsidRPr="00CD4CF5" w:rsidRDefault="00CD4CF5" w:rsidP="00CD4CF5">
      <w:pPr>
        <w:spacing w:after="0"/>
        <w:jc w:val="both"/>
      </w:pPr>
      <w:r w:rsidRPr="00CD4CF5">
        <w:t>Ik heb een halfjaarlijks gesprek waarin mijn vaste contactpersoon vraagt hoe het gaat en wat ik nodig heb. Dat gun ik iedereen dat er iemand in de gemeente is die een vinger aan de pols houdt.</w:t>
      </w:r>
    </w:p>
    <w:p w14:paraId="4C843BAF" w14:textId="77777777" w:rsidR="00FC4641" w:rsidRPr="00CD4CF5" w:rsidRDefault="00FC4641" w:rsidP="00CD4CF5">
      <w:pPr>
        <w:spacing w:after="0"/>
        <w:rPr>
          <w:sz w:val="18"/>
          <w:szCs w:val="18"/>
        </w:rPr>
      </w:pPr>
    </w:p>
    <w:p w14:paraId="01E0A819" w14:textId="34DCB482" w:rsidR="00945D09" w:rsidRPr="00F04A3A" w:rsidRDefault="00945D09" w:rsidP="00945D09">
      <w:pPr>
        <w:spacing w:after="0"/>
        <w:rPr>
          <w:b/>
          <w:bCs/>
        </w:rPr>
      </w:pPr>
      <w:r w:rsidRPr="00F04A3A">
        <w:rPr>
          <w:b/>
          <w:bCs/>
        </w:rPr>
        <w:t xml:space="preserve">Tips </w:t>
      </w:r>
      <w:r>
        <w:rPr>
          <w:b/>
          <w:bCs/>
        </w:rPr>
        <w:t>voor</w:t>
      </w:r>
      <w:r w:rsidRPr="00F04A3A">
        <w:rPr>
          <w:b/>
          <w:bCs/>
        </w:rPr>
        <w:t xml:space="preserve"> inwoners /VN-ambassadeurs</w:t>
      </w:r>
      <w:r w:rsidR="004008E4">
        <w:rPr>
          <w:b/>
          <w:bCs/>
        </w:rPr>
        <w:t>:</w:t>
      </w:r>
      <w:r w:rsidRPr="00F04A3A">
        <w:rPr>
          <w:b/>
          <w:bCs/>
        </w:rPr>
        <w:t xml:space="preserve"> </w:t>
      </w:r>
    </w:p>
    <w:p w14:paraId="5125EE23" w14:textId="7AC44E71" w:rsidR="00945D09" w:rsidRDefault="00945D09" w:rsidP="00945D09">
      <w:pPr>
        <w:pStyle w:val="Lijstalinea"/>
        <w:numPr>
          <w:ilvl w:val="0"/>
          <w:numId w:val="5"/>
        </w:numPr>
        <w:spacing w:after="0"/>
      </w:pPr>
      <w:r>
        <w:t>Laat je horen! Maak lawaai! Je stem laten horen, ook door naasten.</w:t>
      </w:r>
    </w:p>
    <w:p w14:paraId="45800C1E" w14:textId="77777777" w:rsidR="00945D09" w:rsidRDefault="00945D09" w:rsidP="009B777A">
      <w:pPr>
        <w:pStyle w:val="Lijstalinea"/>
        <w:numPr>
          <w:ilvl w:val="0"/>
          <w:numId w:val="5"/>
        </w:numPr>
        <w:spacing w:after="0"/>
        <w:jc w:val="both"/>
      </w:pPr>
      <w:r>
        <w:t>Zet in op coalitieakkoorden gemeenten.</w:t>
      </w:r>
    </w:p>
    <w:p w14:paraId="1444DF9D" w14:textId="77777777" w:rsidR="00945D09" w:rsidRDefault="00945D09" w:rsidP="009B777A">
      <w:pPr>
        <w:pStyle w:val="Lijstalinea"/>
        <w:numPr>
          <w:ilvl w:val="0"/>
          <w:numId w:val="5"/>
        </w:numPr>
        <w:spacing w:after="0"/>
        <w:jc w:val="both"/>
      </w:pPr>
      <w:r>
        <w:t>Blijf in verbinding, van mens tot mens.</w:t>
      </w:r>
    </w:p>
    <w:p w14:paraId="19E423A8" w14:textId="77777777" w:rsidR="00945D09" w:rsidRDefault="00945D09" w:rsidP="009B777A">
      <w:pPr>
        <w:pStyle w:val="Lijstalinea"/>
        <w:numPr>
          <w:ilvl w:val="0"/>
          <w:numId w:val="5"/>
        </w:numPr>
        <w:spacing w:after="0"/>
        <w:jc w:val="both"/>
      </w:pPr>
      <w:r>
        <w:t>Laat ervaringsdeskundigheid niet wegsijpelen. Voorkom veel wisselingen.</w:t>
      </w:r>
    </w:p>
    <w:p w14:paraId="30216FA1" w14:textId="77777777" w:rsidR="004008E4" w:rsidRDefault="00945D09" w:rsidP="009B777A">
      <w:pPr>
        <w:pStyle w:val="Lijstalinea"/>
        <w:numPr>
          <w:ilvl w:val="0"/>
          <w:numId w:val="5"/>
        </w:numPr>
        <w:spacing w:after="0"/>
        <w:jc w:val="both"/>
      </w:pPr>
      <w:r>
        <w:t>Zet in op onafhankelijke indicatiestelling.</w:t>
      </w:r>
    </w:p>
    <w:p w14:paraId="09A3F60A" w14:textId="2D6FC8FD" w:rsidR="004008E4" w:rsidRDefault="004008E4" w:rsidP="009B777A">
      <w:pPr>
        <w:pStyle w:val="Lijstalinea"/>
        <w:numPr>
          <w:ilvl w:val="0"/>
          <w:numId w:val="5"/>
        </w:numPr>
        <w:spacing w:after="0"/>
        <w:jc w:val="both"/>
      </w:pPr>
      <w:r>
        <w:t>Onafhankelijke cliëntondersteuning voor jezelf gebruiken en daar meer bekendheid aan</w:t>
      </w:r>
      <w:r w:rsidR="009B777A">
        <w:t xml:space="preserve"> </w:t>
      </w:r>
      <w:r>
        <w:t>geven, er</w:t>
      </w:r>
      <w:r w:rsidR="009B777A">
        <w:t xml:space="preserve"> is</w:t>
      </w:r>
      <w:r>
        <w:t xml:space="preserve"> vaak meer mogelijk dan mensen weten.</w:t>
      </w:r>
    </w:p>
    <w:p w14:paraId="64693AF2" w14:textId="6E0D180B" w:rsidR="00557E51" w:rsidRDefault="00557E51" w:rsidP="009B777A">
      <w:pPr>
        <w:pStyle w:val="Lijstalinea"/>
        <w:numPr>
          <w:ilvl w:val="0"/>
          <w:numId w:val="5"/>
        </w:numPr>
        <w:spacing w:after="0"/>
        <w:jc w:val="both"/>
      </w:pPr>
      <w:r>
        <w:t xml:space="preserve">Gebruik alle mogelijkheden die je hebt: </w:t>
      </w:r>
      <w:r w:rsidR="009B777A">
        <w:t>s</w:t>
      </w:r>
      <w:r>
        <w:t xml:space="preserve">preek in bij de gemeenteraad, gebruik adviescommissies, leg contacten met de gemeenteraadsleden. Blijf al die contacten benutten om steeds weer het onderwerp eigen regie aan te kaarten over de volle breedte (op beleidsniveau, uitvoeringsniveau, praktisch niveau). </w:t>
      </w:r>
    </w:p>
    <w:p w14:paraId="00BF3CDD" w14:textId="3D476108" w:rsidR="00557E51" w:rsidRDefault="00557E51" w:rsidP="009B777A">
      <w:pPr>
        <w:pStyle w:val="Lijstalinea"/>
        <w:numPr>
          <w:ilvl w:val="0"/>
          <w:numId w:val="5"/>
        </w:numPr>
        <w:spacing w:after="0"/>
        <w:jc w:val="both"/>
      </w:pPr>
      <w:r>
        <w:t xml:space="preserve">Maak voordat je een gesprek hebt, een levensplan en een levensverhaal en ga dan pas het gesprek in en vraag hulp van bv. een onafhankelijke cliëntondersteuner.  </w:t>
      </w:r>
    </w:p>
    <w:p w14:paraId="76623BBB" w14:textId="771FBC44" w:rsidR="0035194A" w:rsidRDefault="0035194A" w:rsidP="00557E51">
      <w:pPr>
        <w:pStyle w:val="Lijstalinea"/>
        <w:numPr>
          <w:ilvl w:val="0"/>
          <w:numId w:val="5"/>
        </w:numPr>
        <w:spacing w:after="0"/>
      </w:pPr>
      <w:r>
        <w:t>Breng bewustwording op gang over eigen regie op alle domeinen.</w:t>
      </w:r>
    </w:p>
    <w:p w14:paraId="178680BB" w14:textId="17E88898" w:rsidR="00485426" w:rsidRDefault="00485426" w:rsidP="00485426">
      <w:pPr>
        <w:spacing w:after="0"/>
      </w:pPr>
    </w:p>
    <w:p w14:paraId="4ECCF7D3" w14:textId="294EA7ED" w:rsidR="00485426" w:rsidRDefault="00485426" w:rsidP="00485426">
      <w:pPr>
        <w:spacing w:after="0"/>
      </w:pPr>
      <w:r>
        <w:t>Quote:</w:t>
      </w:r>
    </w:p>
    <w:p w14:paraId="53CEC60C" w14:textId="4DF67EA7" w:rsidR="00485426" w:rsidRPr="00485426" w:rsidRDefault="00485426" w:rsidP="00485426">
      <w:r w:rsidRPr="00485426">
        <w:t>Ik gebruik de shocktherapie: ik laat mensen feitelijk ervaren wat het is als ze geen rekening houden met mij. Dan word ik uitgenodigd bij een bijeenkomst in een gebouw waarvan ik weet dat het niet toegankelijk is en dan ben ik daar en dan ziet iedereen dat ik nergens in kan. Ik laat het iedere keer gebeuren en dat helpt. Vervolgens leidt dat er toe dat ik in gesprek kom met de griffier om daar te praten over hoe dingen anders kunnen.</w:t>
      </w:r>
    </w:p>
    <w:p w14:paraId="498CEFC3" w14:textId="77777777" w:rsidR="00485426" w:rsidRDefault="00485426" w:rsidP="00485426">
      <w:pPr>
        <w:spacing w:after="0"/>
      </w:pPr>
    </w:p>
    <w:p w14:paraId="3C20A29C" w14:textId="77777777" w:rsidR="009B777A" w:rsidRPr="009B777A" w:rsidRDefault="009B777A" w:rsidP="009B777A">
      <w:pPr>
        <w:spacing w:after="0"/>
        <w:rPr>
          <w:sz w:val="8"/>
          <w:szCs w:val="8"/>
        </w:rPr>
      </w:pPr>
    </w:p>
    <w:p w14:paraId="51E61D16" w14:textId="165D204C" w:rsidR="00BC5EA4" w:rsidRDefault="00485426" w:rsidP="009B777A">
      <w:pPr>
        <w:spacing w:after="0"/>
      </w:pPr>
      <w:hyperlink r:id="rId9" w:history="1">
        <w:r w:rsidRPr="007C2411">
          <w:rPr>
            <w:rStyle w:val="Hyperlink"/>
          </w:rPr>
          <w:t>www.coalitievoorinclusie.nl</w:t>
        </w:r>
      </w:hyperlink>
      <w:r>
        <w:t xml:space="preserve"> </w:t>
      </w:r>
    </w:p>
    <w:sectPr w:rsidR="00BC5EA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0DC5A" w14:textId="77777777" w:rsidR="002461DC" w:rsidRDefault="002461DC" w:rsidP="00E8781B">
      <w:pPr>
        <w:spacing w:after="0" w:line="240" w:lineRule="auto"/>
      </w:pPr>
      <w:r>
        <w:separator/>
      </w:r>
    </w:p>
  </w:endnote>
  <w:endnote w:type="continuationSeparator" w:id="0">
    <w:p w14:paraId="286361FC" w14:textId="77777777" w:rsidR="002461DC" w:rsidRDefault="002461DC" w:rsidP="00E87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603543"/>
      <w:docPartObj>
        <w:docPartGallery w:val="Page Numbers (Bottom of Page)"/>
        <w:docPartUnique/>
      </w:docPartObj>
    </w:sdtPr>
    <w:sdtContent>
      <w:p w14:paraId="2BD8868D" w14:textId="78CA9209" w:rsidR="00E8781B" w:rsidRDefault="00000000" w:rsidP="00FC1089">
        <w:pPr>
          <w:pStyle w:val="Voettekst"/>
          <w:jc w:val="center"/>
        </w:pPr>
        <w:hyperlink r:id="rId1" w:history="1">
          <w:r w:rsidR="00FC1089" w:rsidRPr="008C1C18">
            <w:rPr>
              <w:rStyle w:val="Hyperlink"/>
            </w:rPr>
            <w:t>www.coalitievoorinclusie.nl</w:t>
          </w:r>
        </w:hyperlink>
        <w:r w:rsidR="00FC1089">
          <w:t xml:space="preserve"> </w:t>
        </w:r>
      </w:p>
    </w:sdtContent>
  </w:sdt>
  <w:p w14:paraId="3277246E" w14:textId="77777777" w:rsidR="00E8781B" w:rsidRDefault="00E878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615C6" w14:textId="77777777" w:rsidR="002461DC" w:rsidRDefault="002461DC" w:rsidP="00E8781B">
      <w:pPr>
        <w:spacing w:after="0" w:line="240" w:lineRule="auto"/>
      </w:pPr>
      <w:r>
        <w:separator/>
      </w:r>
    </w:p>
  </w:footnote>
  <w:footnote w:type="continuationSeparator" w:id="0">
    <w:p w14:paraId="43B0489A" w14:textId="77777777" w:rsidR="002461DC" w:rsidRDefault="002461DC" w:rsidP="00E87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721F" w14:textId="49D6B0F4" w:rsidR="00FC1089" w:rsidRDefault="00FC1089" w:rsidP="00FC1089">
    <w:pPr>
      <w:pStyle w:val="Koptekst"/>
      <w:jc w:val="right"/>
    </w:pPr>
    <w:r w:rsidRPr="00FC1089">
      <w:rPr>
        <w:noProof/>
      </w:rPr>
      <w:drawing>
        <wp:inline distT="0" distB="0" distL="0" distR="0" wp14:anchorId="4C4F4D97" wp14:editId="7F93F1AE">
          <wp:extent cx="1089660" cy="718544"/>
          <wp:effectExtent l="0" t="0" r="0" b="5715"/>
          <wp:docPr id="4" name="Afbeelding 3">
            <a:extLst xmlns:a="http://schemas.openxmlformats.org/drawingml/2006/main">
              <a:ext uri="{FF2B5EF4-FFF2-40B4-BE49-F238E27FC236}">
                <a16:creationId xmlns:a16="http://schemas.microsoft.com/office/drawing/2014/main" id="{C131447B-EDC9-4E9B-A96E-3421EC339D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C131447B-EDC9-4E9B-A96E-3421EC339DEB}"/>
                      </a:ext>
                    </a:extLst>
                  </pic:cNvPr>
                  <pic:cNvPicPr>
                    <a:picLocks noChangeAspect="1"/>
                  </pic:cNvPicPr>
                </pic:nvPicPr>
                <pic:blipFill>
                  <a:blip r:embed="rId1"/>
                  <a:stretch>
                    <a:fillRect/>
                  </a:stretch>
                </pic:blipFill>
                <pic:spPr>
                  <a:xfrm>
                    <a:off x="0" y="0"/>
                    <a:ext cx="1095199" cy="7221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A21"/>
    <w:multiLevelType w:val="hybridMultilevel"/>
    <w:tmpl w:val="4FAAA588"/>
    <w:lvl w:ilvl="0" w:tplc="DF7A08A0">
      <w:start w:val="1"/>
      <w:numFmt w:val="bullet"/>
      <w:lvlText w:val="•"/>
      <w:lvlJc w:val="left"/>
      <w:pPr>
        <w:tabs>
          <w:tab w:val="num" w:pos="360"/>
        </w:tabs>
        <w:ind w:left="360" w:hanging="360"/>
      </w:pPr>
      <w:rPr>
        <w:rFonts w:ascii="Arial" w:hAnsi="Arial" w:hint="default"/>
      </w:rPr>
    </w:lvl>
    <w:lvl w:ilvl="1" w:tplc="2500E0B2" w:tentative="1">
      <w:start w:val="1"/>
      <w:numFmt w:val="bullet"/>
      <w:lvlText w:val="•"/>
      <w:lvlJc w:val="left"/>
      <w:pPr>
        <w:tabs>
          <w:tab w:val="num" w:pos="1080"/>
        </w:tabs>
        <w:ind w:left="1080" w:hanging="360"/>
      </w:pPr>
      <w:rPr>
        <w:rFonts w:ascii="Arial" w:hAnsi="Arial" w:hint="default"/>
      </w:rPr>
    </w:lvl>
    <w:lvl w:ilvl="2" w:tplc="A7A26F64" w:tentative="1">
      <w:start w:val="1"/>
      <w:numFmt w:val="bullet"/>
      <w:lvlText w:val="•"/>
      <w:lvlJc w:val="left"/>
      <w:pPr>
        <w:tabs>
          <w:tab w:val="num" w:pos="1800"/>
        </w:tabs>
        <w:ind w:left="1800" w:hanging="360"/>
      </w:pPr>
      <w:rPr>
        <w:rFonts w:ascii="Arial" w:hAnsi="Arial" w:hint="default"/>
      </w:rPr>
    </w:lvl>
    <w:lvl w:ilvl="3" w:tplc="F32A5996" w:tentative="1">
      <w:start w:val="1"/>
      <w:numFmt w:val="bullet"/>
      <w:lvlText w:val="•"/>
      <w:lvlJc w:val="left"/>
      <w:pPr>
        <w:tabs>
          <w:tab w:val="num" w:pos="2520"/>
        </w:tabs>
        <w:ind w:left="2520" w:hanging="360"/>
      </w:pPr>
      <w:rPr>
        <w:rFonts w:ascii="Arial" w:hAnsi="Arial" w:hint="default"/>
      </w:rPr>
    </w:lvl>
    <w:lvl w:ilvl="4" w:tplc="49EC42F6" w:tentative="1">
      <w:start w:val="1"/>
      <w:numFmt w:val="bullet"/>
      <w:lvlText w:val="•"/>
      <w:lvlJc w:val="left"/>
      <w:pPr>
        <w:tabs>
          <w:tab w:val="num" w:pos="3240"/>
        </w:tabs>
        <w:ind w:left="3240" w:hanging="360"/>
      </w:pPr>
      <w:rPr>
        <w:rFonts w:ascii="Arial" w:hAnsi="Arial" w:hint="default"/>
      </w:rPr>
    </w:lvl>
    <w:lvl w:ilvl="5" w:tplc="3C46D54E" w:tentative="1">
      <w:start w:val="1"/>
      <w:numFmt w:val="bullet"/>
      <w:lvlText w:val="•"/>
      <w:lvlJc w:val="left"/>
      <w:pPr>
        <w:tabs>
          <w:tab w:val="num" w:pos="3960"/>
        </w:tabs>
        <w:ind w:left="3960" w:hanging="360"/>
      </w:pPr>
      <w:rPr>
        <w:rFonts w:ascii="Arial" w:hAnsi="Arial" w:hint="default"/>
      </w:rPr>
    </w:lvl>
    <w:lvl w:ilvl="6" w:tplc="BA26D652" w:tentative="1">
      <w:start w:val="1"/>
      <w:numFmt w:val="bullet"/>
      <w:lvlText w:val="•"/>
      <w:lvlJc w:val="left"/>
      <w:pPr>
        <w:tabs>
          <w:tab w:val="num" w:pos="4680"/>
        </w:tabs>
        <w:ind w:left="4680" w:hanging="360"/>
      </w:pPr>
      <w:rPr>
        <w:rFonts w:ascii="Arial" w:hAnsi="Arial" w:hint="default"/>
      </w:rPr>
    </w:lvl>
    <w:lvl w:ilvl="7" w:tplc="C3BA5A42" w:tentative="1">
      <w:start w:val="1"/>
      <w:numFmt w:val="bullet"/>
      <w:lvlText w:val="•"/>
      <w:lvlJc w:val="left"/>
      <w:pPr>
        <w:tabs>
          <w:tab w:val="num" w:pos="5400"/>
        </w:tabs>
        <w:ind w:left="5400" w:hanging="360"/>
      </w:pPr>
      <w:rPr>
        <w:rFonts w:ascii="Arial" w:hAnsi="Arial" w:hint="default"/>
      </w:rPr>
    </w:lvl>
    <w:lvl w:ilvl="8" w:tplc="0EFC4EAA"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1D046248"/>
    <w:multiLevelType w:val="hybridMultilevel"/>
    <w:tmpl w:val="68C6E19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B63F05"/>
    <w:multiLevelType w:val="hybridMultilevel"/>
    <w:tmpl w:val="C2CCAD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9F26BB"/>
    <w:multiLevelType w:val="hybridMultilevel"/>
    <w:tmpl w:val="0FC68E0E"/>
    <w:lvl w:ilvl="0" w:tplc="13FAC56E">
      <w:start w:val="1"/>
      <w:numFmt w:val="bullet"/>
      <w:lvlText w:val="•"/>
      <w:lvlJc w:val="left"/>
      <w:pPr>
        <w:tabs>
          <w:tab w:val="num" w:pos="720"/>
        </w:tabs>
        <w:ind w:left="720" w:hanging="360"/>
      </w:pPr>
      <w:rPr>
        <w:rFonts w:ascii="Arial" w:hAnsi="Arial" w:hint="default"/>
      </w:rPr>
    </w:lvl>
    <w:lvl w:ilvl="1" w:tplc="CA52203E">
      <w:numFmt w:val="bullet"/>
      <w:lvlText w:val="•"/>
      <w:lvlJc w:val="left"/>
      <w:pPr>
        <w:tabs>
          <w:tab w:val="num" w:pos="1440"/>
        </w:tabs>
        <w:ind w:left="1440" w:hanging="360"/>
      </w:pPr>
      <w:rPr>
        <w:rFonts w:ascii="Arial" w:hAnsi="Arial" w:hint="default"/>
      </w:rPr>
    </w:lvl>
    <w:lvl w:ilvl="2" w:tplc="716CD25A" w:tentative="1">
      <w:start w:val="1"/>
      <w:numFmt w:val="bullet"/>
      <w:lvlText w:val="•"/>
      <w:lvlJc w:val="left"/>
      <w:pPr>
        <w:tabs>
          <w:tab w:val="num" w:pos="2160"/>
        </w:tabs>
        <w:ind w:left="2160" w:hanging="360"/>
      </w:pPr>
      <w:rPr>
        <w:rFonts w:ascii="Arial" w:hAnsi="Arial" w:hint="default"/>
      </w:rPr>
    </w:lvl>
    <w:lvl w:ilvl="3" w:tplc="4664E19E" w:tentative="1">
      <w:start w:val="1"/>
      <w:numFmt w:val="bullet"/>
      <w:lvlText w:val="•"/>
      <w:lvlJc w:val="left"/>
      <w:pPr>
        <w:tabs>
          <w:tab w:val="num" w:pos="2880"/>
        </w:tabs>
        <w:ind w:left="2880" w:hanging="360"/>
      </w:pPr>
      <w:rPr>
        <w:rFonts w:ascii="Arial" w:hAnsi="Arial" w:hint="default"/>
      </w:rPr>
    </w:lvl>
    <w:lvl w:ilvl="4" w:tplc="285252E2" w:tentative="1">
      <w:start w:val="1"/>
      <w:numFmt w:val="bullet"/>
      <w:lvlText w:val="•"/>
      <w:lvlJc w:val="left"/>
      <w:pPr>
        <w:tabs>
          <w:tab w:val="num" w:pos="3600"/>
        </w:tabs>
        <w:ind w:left="3600" w:hanging="360"/>
      </w:pPr>
      <w:rPr>
        <w:rFonts w:ascii="Arial" w:hAnsi="Arial" w:hint="default"/>
      </w:rPr>
    </w:lvl>
    <w:lvl w:ilvl="5" w:tplc="178EEB60" w:tentative="1">
      <w:start w:val="1"/>
      <w:numFmt w:val="bullet"/>
      <w:lvlText w:val="•"/>
      <w:lvlJc w:val="left"/>
      <w:pPr>
        <w:tabs>
          <w:tab w:val="num" w:pos="4320"/>
        </w:tabs>
        <w:ind w:left="4320" w:hanging="360"/>
      </w:pPr>
      <w:rPr>
        <w:rFonts w:ascii="Arial" w:hAnsi="Arial" w:hint="default"/>
      </w:rPr>
    </w:lvl>
    <w:lvl w:ilvl="6" w:tplc="477002E8" w:tentative="1">
      <w:start w:val="1"/>
      <w:numFmt w:val="bullet"/>
      <w:lvlText w:val="•"/>
      <w:lvlJc w:val="left"/>
      <w:pPr>
        <w:tabs>
          <w:tab w:val="num" w:pos="5040"/>
        </w:tabs>
        <w:ind w:left="5040" w:hanging="360"/>
      </w:pPr>
      <w:rPr>
        <w:rFonts w:ascii="Arial" w:hAnsi="Arial" w:hint="default"/>
      </w:rPr>
    </w:lvl>
    <w:lvl w:ilvl="7" w:tplc="CFA0C2FA" w:tentative="1">
      <w:start w:val="1"/>
      <w:numFmt w:val="bullet"/>
      <w:lvlText w:val="•"/>
      <w:lvlJc w:val="left"/>
      <w:pPr>
        <w:tabs>
          <w:tab w:val="num" w:pos="5760"/>
        </w:tabs>
        <w:ind w:left="5760" w:hanging="360"/>
      </w:pPr>
      <w:rPr>
        <w:rFonts w:ascii="Arial" w:hAnsi="Arial" w:hint="default"/>
      </w:rPr>
    </w:lvl>
    <w:lvl w:ilvl="8" w:tplc="9CEC891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6C25702"/>
    <w:multiLevelType w:val="hybridMultilevel"/>
    <w:tmpl w:val="7530182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DA33DA"/>
    <w:multiLevelType w:val="hybridMultilevel"/>
    <w:tmpl w:val="FBBE3A2E"/>
    <w:lvl w:ilvl="0" w:tplc="8160AA5A">
      <w:start w:val="1"/>
      <w:numFmt w:val="bullet"/>
      <w:lvlText w:val="•"/>
      <w:lvlJc w:val="left"/>
      <w:pPr>
        <w:tabs>
          <w:tab w:val="num" w:pos="720"/>
        </w:tabs>
        <w:ind w:left="720" w:hanging="360"/>
      </w:pPr>
      <w:rPr>
        <w:rFonts w:ascii="Arial" w:hAnsi="Arial" w:hint="default"/>
      </w:rPr>
    </w:lvl>
    <w:lvl w:ilvl="1" w:tplc="AF32AEF2">
      <w:numFmt w:val="bullet"/>
      <w:lvlText w:val="•"/>
      <w:lvlJc w:val="left"/>
      <w:pPr>
        <w:tabs>
          <w:tab w:val="num" w:pos="1440"/>
        </w:tabs>
        <w:ind w:left="1440" w:hanging="360"/>
      </w:pPr>
      <w:rPr>
        <w:rFonts w:ascii="Arial" w:hAnsi="Arial" w:hint="default"/>
      </w:rPr>
    </w:lvl>
    <w:lvl w:ilvl="2" w:tplc="E6E6B40C" w:tentative="1">
      <w:start w:val="1"/>
      <w:numFmt w:val="bullet"/>
      <w:lvlText w:val="•"/>
      <w:lvlJc w:val="left"/>
      <w:pPr>
        <w:tabs>
          <w:tab w:val="num" w:pos="2160"/>
        </w:tabs>
        <w:ind w:left="2160" w:hanging="360"/>
      </w:pPr>
      <w:rPr>
        <w:rFonts w:ascii="Arial" w:hAnsi="Arial" w:hint="default"/>
      </w:rPr>
    </w:lvl>
    <w:lvl w:ilvl="3" w:tplc="A2DEB7D6" w:tentative="1">
      <w:start w:val="1"/>
      <w:numFmt w:val="bullet"/>
      <w:lvlText w:val="•"/>
      <w:lvlJc w:val="left"/>
      <w:pPr>
        <w:tabs>
          <w:tab w:val="num" w:pos="2880"/>
        </w:tabs>
        <w:ind w:left="2880" w:hanging="360"/>
      </w:pPr>
      <w:rPr>
        <w:rFonts w:ascii="Arial" w:hAnsi="Arial" w:hint="default"/>
      </w:rPr>
    </w:lvl>
    <w:lvl w:ilvl="4" w:tplc="35009394" w:tentative="1">
      <w:start w:val="1"/>
      <w:numFmt w:val="bullet"/>
      <w:lvlText w:val="•"/>
      <w:lvlJc w:val="left"/>
      <w:pPr>
        <w:tabs>
          <w:tab w:val="num" w:pos="3600"/>
        </w:tabs>
        <w:ind w:left="3600" w:hanging="360"/>
      </w:pPr>
      <w:rPr>
        <w:rFonts w:ascii="Arial" w:hAnsi="Arial" w:hint="default"/>
      </w:rPr>
    </w:lvl>
    <w:lvl w:ilvl="5" w:tplc="15F244E6" w:tentative="1">
      <w:start w:val="1"/>
      <w:numFmt w:val="bullet"/>
      <w:lvlText w:val="•"/>
      <w:lvlJc w:val="left"/>
      <w:pPr>
        <w:tabs>
          <w:tab w:val="num" w:pos="4320"/>
        </w:tabs>
        <w:ind w:left="4320" w:hanging="360"/>
      </w:pPr>
      <w:rPr>
        <w:rFonts w:ascii="Arial" w:hAnsi="Arial" w:hint="default"/>
      </w:rPr>
    </w:lvl>
    <w:lvl w:ilvl="6" w:tplc="A34C0670" w:tentative="1">
      <w:start w:val="1"/>
      <w:numFmt w:val="bullet"/>
      <w:lvlText w:val="•"/>
      <w:lvlJc w:val="left"/>
      <w:pPr>
        <w:tabs>
          <w:tab w:val="num" w:pos="5040"/>
        </w:tabs>
        <w:ind w:left="5040" w:hanging="360"/>
      </w:pPr>
      <w:rPr>
        <w:rFonts w:ascii="Arial" w:hAnsi="Arial" w:hint="default"/>
      </w:rPr>
    </w:lvl>
    <w:lvl w:ilvl="7" w:tplc="46FEEC42" w:tentative="1">
      <w:start w:val="1"/>
      <w:numFmt w:val="bullet"/>
      <w:lvlText w:val="•"/>
      <w:lvlJc w:val="left"/>
      <w:pPr>
        <w:tabs>
          <w:tab w:val="num" w:pos="5760"/>
        </w:tabs>
        <w:ind w:left="5760" w:hanging="360"/>
      </w:pPr>
      <w:rPr>
        <w:rFonts w:ascii="Arial" w:hAnsi="Arial" w:hint="default"/>
      </w:rPr>
    </w:lvl>
    <w:lvl w:ilvl="8" w:tplc="6556F55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D722E33"/>
    <w:multiLevelType w:val="hybridMultilevel"/>
    <w:tmpl w:val="27789B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3EA508C"/>
    <w:multiLevelType w:val="hybridMultilevel"/>
    <w:tmpl w:val="C24EDF2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644"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11770966">
    <w:abstractNumId w:val="7"/>
  </w:num>
  <w:num w:numId="2" w16cid:durableId="102576489">
    <w:abstractNumId w:val="4"/>
  </w:num>
  <w:num w:numId="3" w16cid:durableId="1784494087">
    <w:abstractNumId w:val="1"/>
  </w:num>
  <w:num w:numId="4" w16cid:durableId="126168017">
    <w:abstractNumId w:val="2"/>
  </w:num>
  <w:num w:numId="5" w16cid:durableId="945232459">
    <w:abstractNumId w:val="6"/>
  </w:num>
  <w:num w:numId="6" w16cid:durableId="682051301">
    <w:abstractNumId w:val="0"/>
  </w:num>
  <w:num w:numId="7" w16cid:durableId="2034836927">
    <w:abstractNumId w:val="5"/>
  </w:num>
  <w:num w:numId="8" w16cid:durableId="1179387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DFB"/>
    <w:rsid w:val="00082F31"/>
    <w:rsid w:val="001C5D61"/>
    <w:rsid w:val="001F50A4"/>
    <w:rsid w:val="001F5124"/>
    <w:rsid w:val="002461DC"/>
    <w:rsid w:val="002B2A75"/>
    <w:rsid w:val="00331A50"/>
    <w:rsid w:val="00337A83"/>
    <w:rsid w:val="0035194A"/>
    <w:rsid w:val="00370F63"/>
    <w:rsid w:val="00373C67"/>
    <w:rsid w:val="00386577"/>
    <w:rsid w:val="003B0CE1"/>
    <w:rsid w:val="004008E4"/>
    <w:rsid w:val="00485426"/>
    <w:rsid w:val="00515812"/>
    <w:rsid w:val="00550E17"/>
    <w:rsid w:val="00557E51"/>
    <w:rsid w:val="00664D98"/>
    <w:rsid w:val="007B5E9C"/>
    <w:rsid w:val="00927BEB"/>
    <w:rsid w:val="00945D09"/>
    <w:rsid w:val="009B777A"/>
    <w:rsid w:val="009E4B0C"/>
    <w:rsid w:val="00A43D47"/>
    <w:rsid w:val="00B1685B"/>
    <w:rsid w:val="00BA7DE5"/>
    <w:rsid w:val="00BC5EA4"/>
    <w:rsid w:val="00BD1C53"/>
    <w:rsid w:val="00CD4CF5"/>
    <w:rsid w:val="00E06DFB"/>
    <w:rsid w:val="00E8781B"/>
    <w:rsid w:val="00EC7B6B"/>
    <w:rsid w:val="00ED7B28"/>
    <w:rsid w:val="00EF4661"/>
    <w:rsid w:val="00FC1089"/>
    <w:rsid w:val="00FC46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C0F90"/>
  <w15:chartTrackingRefBased/>
  <w15:docId w15:val="{A31EF8A1-2829-40FD-92AF-1DA0E0AEA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73C67"/>
    <w:pPr>
      <w:ind w:left="720"/>
      <w:contextualSpacing/>
    </w:pPr>
  </w:style>
  <w:style w:type="character" w:styleId="Hyperlink">
    <w:name w:val="Hyperlink"/>
    <w:basedOn w:val="Standaardalinea-lettertype"/>
    <w:uiPriority w:val="99"/>
    <w:unhideWhenUsed/>
    <w:rsid w:val="00E8781B"/>
    <w:rPr>
      <w:color w:val="0563C1" w:themeColor="hyperlink"/>
      <w:u w:val="single"/>
    </w:rPr>
  </w:style>
  <w:style w:type="character" w:styleId="Onopgelostemelding">
    <w:name w:val="Unresolved Mention"/>
    <w:basedOn w:val="Standaardalinea-lettertype"/>
    <w:uiPriority w:val="99"/>
    <w:semiHidden/>
    <w:unhideWhenUsed/>
    <w:rsid w:val="00E8781B"/>
    <w:rPr>
      <w:color w:val="605E5C"/>
      <w:shd w:val="clear" w:color="auto" w:fill="E1DFDD"/>
    </w:rPr>
  </w:style>
  <w:style w:type="paragraph" w:styleId="Koptekst">
    <w:name w:val="header"/>
    <w:basedOn w:val="Standaard"/>
    <w:link w:val="KoptekstChar"/>
    <w:uiPriority w:val="99"/>
    <w:unhideWhenUsed/>
    <w:rsid w:val="00E8781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781B"/>
  </w:style>
  <w:style w:type="paragraph" w:styleId="Voettekst">
    <w:name w:val="footer"/>
    <w:basedOn w:val="Standaard"/>
    <w:link w:val="VoettekstChar"/>
    <w:uiPriority w:val="99"/>
    <w:unhideWhenUsed/>
    <w:rsid w:val="00E8781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781B"/>
  </w:style>
  <w:style w:type="table" w:styleId="Tabelraster">
    <w:name w:val="Table Grid"/>
    <w:basedOn w:val="Standaardtabel"/>
    <w:uiPriority w:val="39"/>
    <w:rsid w:val="00400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43D47"/>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832758">
      <w:bodyDiv w:val="1"/>
      <w:marLeft w:val="0"/>
      <w:marRight w:val="0"/>
      <w:marTop w:val="0"/>
      <w:marBottom w:val="0"/>
      <w:divBdr>
        <w:top w:val="none" w:sz="0" w:space="0" w:color="auto"/>
        <w:left w:val="none" w:sz="0" w:space="0" w:color="auto"/>
        <w:bottom w:val="none" w:sz="0" w:space="0" w:color="auto"/>
        <w:right w:val="none" w:sz="0" w:space="0" w:color="auto"/>
      </w:divBdr>
      <w:divsChild>
        <w:div w:id="1653290471">
          <w:marLeft w:val="720"/>
          <w:marRight w:val="0"/>
          <w:marTop w:val="200"/>
          <w:marBottom w:val="0"/>
          <w:divBdr>
            <w:top w:val="none" w:sz="0" w:space="0" w:color="auto"/>
            <w:left w:val="none" w:sz="0" w:space="0" w:color="auto"/>
            <w:bottom w:val="none" w:sz="0" w:space="0" w:color="auto"/>
            <w:right w:val="none" w:sz="0" w:space="0" w:color="auto"/>
          </w:divBdr>
        </w:div>
        <w:div w:id="1656378107">
          <w:marLeft w:val="720"/>
          <w:marRight w:val="0"/>
          <w:marTop w:val="200"/>
          <w:marBottom w:val="0"/>
          <w:divBdr>
            <w:top w:val="none" w:sz="0" w:space="0" w:color="auto"/>
            <w:left w:val="none" w:sz="0" w:space="0" w:color="auto"/>
            <w:bottom w:val="none" w:sz="0" w:space="0" w:color="auto"/>
            <w:right w:val="none" w:sz="0" w:space="0" w:color="auto"/>
          </w:divBdr>
        </w:div>
        <w:div w:id="70784435">
          <w:marLeft w:val="720"/>
          <w:marRight w:val="0"/>
          <w:marTop w:val="200"/>
          <w:marBottom w:val="0"/>
          <w:divBdr>
            <w:top w:val="none" w:sz="0" w:space="0" w:color="auto"/>
            <w:left w:val="none" w:sz="0" w:space="0" w:color="auto"/>
            <w:bottom w:val="none" w:sz="0" w:space="0" w:color="auto"/>
            <w:right w:val="none" w:sz="0" w:space="0" w:color="auto"/>
          </w:divBdr>
        </w:div>
        <w:div w:id="293756761">
          <w:marLeft w:val="720"/>
          <w:marRight w:val="0"/>
          <w:marTop w:val="200"/>
          <w:marBottom w:val="0"/>
          <w:divBdr>
            <w:top w:val="none" w:sz="0" w:space="0" w:color="auto"/>
            <w:left w:val="none" w:sz="0" w:space="0" w:color="auto"/>
            <w:bottom w:val="none" w:sz="0" w:space="0" w:color="auto"/>
            <w:right w:val="none" w:sz="0" w:space="0" w:color="auto"/>
          </w:divBdr>
        </w:div>
        <w:div w:id="1788700114">
          <w:marLeft w:val="720"/>
          <w:marRight w:val="0"/>
          <w:marTop w:val="200"/>
          <w:marBottom w:val="0"/>
          <w:divBdr>
            <w:top w:val="none" w:sz="0" w:space="0" w:color="auto"/>
            <w:left w:val="none" w:sz="0" w:space="0" w:color="auto"/>
            <w:bottom w:val="none" w:sz="0" w:space="0" w:color="auto"/>
            <w:right w:val="none" w:sz="0" w:space="0" w:color="auto"/>
          </w:divBdr>
        </w:div>
        <w:div w:id="916480054">
          <w:marLeft w:val="1440"/>
          <w:marRight w:val="0"/>
          <w:marTop w:val="100"/>
          <w:marBottom w:val="0"/>
          <w:divBdr>
            <w:top w:val="none" w:sz="0" w:space="0" w:color="auto"/>
            <w:left w:val="none" w:sz="0" w:space="0" w:color="auto"/>
            <w:bottom w:val="none" w:sz="0" w:space="0" w:color="auto"/>
            <w:right w:val="none" w:sz="0" w:space="0" w:color="auto"/>
          </w:divBdr>
        </w:div>
        <w:div w:id="389623218">
          <w:marLeft w:val="1440"/>
          <w:marRight w:val="0"/>
          <w:marTop w:val="100"/>
          <w:marBottom w:val="0"/>
          <w:divBdr>
            <w:top w:val="none" w:sz="0" w:space="0" w:color="auto"/>
            <w:left w:val="none" w:sz="0" w:space="0" w:color="auto"/>
            <w:bottom w:val="none" w:sz="0" w:space="0" w:color="auto"/>
            <w:right w:val="none" w:sz="0" w:space="0" w:color="auto"/>
          </w:divBdr>
        </w:div>
      </w:divsChild>
    </w:div>
    <w:div w:id="525555626">
      <w:bodyDiv w:val="1"/>
      <w:marLeft w:val="0"/>
      <w:marRight w:val="0"/>
      <w:marTop w:val="0"/>
      <w:marBottom w:val="0"/>
      <w:divBdr>
        <w:top w:val="none" w:sz="0" w:space="0" w:color="auto"/>
        <w:left w:val="none" w:sz="0" w:space="0" w:color="auto"/>
        <w:bottom w:val="none" w:sz="0" w:space="0" w:color="auto"/>
        <w:right w:val="none" w:sz="0" w:space="0" w:color="auto"/>
      </w:divBdr>
      <w:divsChild>
        <w:div w:id="2056348677">
          <w:marLeft w:val="720"/>
          <w:marRight w:val="0"/>
          <w:marTop w:val="200"/>
          <w:marBottom w:val="0"/>
          <w:divBdr>
            <w:top w:val="none" w:sz="0" w:space="0" w:color="auto"/>
            <w:left w:val="none" w:sz="0" w:space="0" w:color="auto"/>
            <w:bottom w:val="none" w:sz="0" w:space="0" w:color="auto"/>
            <w:right w:val="none" w:sz="0" w:space="0" w:color="auto"/>
          </w:divBdr>
        </w:div>
        <w:div w:id="458914533">
          <w:marLeft w:val="720"/>
          <w:marRight w:val="0"/>
          <w:marTop w:val="200"/>
          <w:marBottom w:val="0"/>
          <w:divBdr>
            <w:top w:val="none" w:sz="0" w:space="0" w:color="auto"/>
            <w:left w:val="none" w:sz="0" w:space="0" w:color="auto"/>
            <w:bottom w:val="none" w:sz="0" w:space="0" w:color="auto"/>
            <w:right w:val="none" w:sz="0" w:space="0" w:color="auto"/>
          </w:divBdr>
        </w:div>
        <w:div w:id="45836083">
          <w:marLeft w:val="720"/>
          <w:marRight w:val="0"/>
          <w:marTop w:val="200"/>
          <w:marBottom w:val="0"/>
          <w:divBdr>
            <w:top w:val="none" w:sz="0" w:space="0" w:color="auto"/>
            <w:left w:val="none" w:sz="0" w:space="0" w:color="auto"/>
            <w:bottom w:val="none" w:sz="0" w:space="0" w:color="auto"/>
            <w:right w:val="none" w:sz="0" w:space="0" w:color="auto"/>
          </w:divBdr>
        </w:div>
        <w:div w:id="2077582121">
          <w:marLeft w:val="1440"/>
          <w:marRight w:val="0"/>
          <w:marTop w:val="100"/>
          <w:marBottom w:val="0"/>
          <w:divBdr>
            <w:top w:val="none" w:sz="0" w:space="0" w:color="auto"/>
            <w:left w:val="none" w:sz="0" w:space="0" w:color="auto"/>
            <w:bottom w:val="none" w:sz="0" w:space="0" w:color="auto"/>
            <w:right w:val="none" w:sz="0" w:space="0" w:color="auto"/>
          </w:divBdr>
        </w:div>
        <w:div w:id="2131514966">
          <w:marLeft w:val="1440"/>
          <w:marRight w:val="0"/>
          <w:marTop w:val="100"/>
          <w:marBottom w:val="0"/>
          <w:divBdr>
            <w:top w:val="none" w:sz="0" w:space="0" w:color="auto"/>
            <w:left w:val="none" w:sz="0" w:space="0" w:color="auto"/>
            <w:bottom w:val="none" w:sz="0" w:space="0" w:color="auto"/>
            <w:right w:val="none" w:sz="0" w:space="0" w:color="auto"/>
          </w:divBdr>
        </w:div>
        <w:div w:id="1328678154">
          <w:marLeft w:val="1440"/>
          <w:marRight w:val="0"/>
          <w:marTop w:val="100"/>
          <w:marBottom w:val="0"/>
          <w:divBdr>
            <w:top w:val="none" w:sz="0" w:space="0" w:color="auto"/>
            <w:left w:val="none" w:sz="0" w:space="0" w:color="auto"/>
            <w:bottom w:val="none" w:sz="0" w:space="0" w:color="auto"/>
            <w:right w:val="none" w:sz="0" w:space="0" w:color="auto"/>
          </w:divBdr>
        </w:div>
        <w:div w:id="1911883006">
          <w:marLeft w:val="720"/>
          <w:marRight w:val="0"/>
          <w:marTop w:val="200"/>
          <w:marBottom w:val="0"/>
          <w:divBdr>
            <w:top w:val="none" w:sz="0" w:space="0" w:color="auto"/>
            <w:left w:val="none" w:sz="0" w:space="0" w:color="auto"/>
            <w:bottom w:val="none" w:sz="0" w:space="0" w:color="auto"/>
            <w:right w:val="none" w:sz="0" w:space="0" w:color="auto"/>
          </w:divBdr>
        </w:div>
      </w:divsChild>
    </w:div>
    <w:div w:id="1535312994">
      <w:bodyDiv w:val="1"/>
      <w:marLeft w:val="0"/>
      <w:marRight w:val="0"/>
      <w:marTop w:val="0"/>
      <w:marBottom w:val="0"/>
      <w:divBdr>
        <w:top w:val="none" w:sz="0" w:space="0" w:color="auto"/>
        <w:left w:val="none" w:sz="0" w:space="0" w:color="auto"/>
        <w:bottom w:val="none" w:sz="0" w:space="0" w:color="auto"/>
        <w:right w:val="none" w:sz="0" w:space="0" w:color="auto"/>
      </w:divBdr>
      <w:divsChild>
        <w:div w:id="1201281961">
          <w:marLeft w:val="720"/>
          <w:marRight w:val="0"/>
          <w:marTop w:val="200"/>
          <w:marBottom w:val="0"/>
          <w:divBdr>
            <w:top w:val="none" w:sz="0" w:space="0" w:color="auto"/>
            <w:left w:val="none" w:sz="0" w:space="0" w:color="auto"/>
            <w:bottom w:val="none" w:sz="0" w:space="0" w:color="auto"/>
            <w:right w:val="none" w:sz="0" w:space="0" w:color="auto"/>
          </w:divBdr>
        </w:div>
        <w:div w:id="540018823">
          <w:marLeft w:val="720"/>
          <w:marRight w:val="0"/>
          <w:marTop w:val="200"/>
          <w:marBottom w:val="0"/>
          <w:divBdr>
            <w:top w:val="none" w:sz="0" w:space="0" w:color="auto"/>
            <w:left w:val="none" w:sz="0" w:space="0" w:color="auto"/>
            <w:bottom w:val="none" w:sz="0" w:space="0" w:color="auto"/>
            <w:right w:val="none" w:sz="0" w:space="0" w:color="auto"/>
          </w:divBdr>
        </w:div>
        <w:div w:id="162823743">
          <w:marLeft w:val="720"/>
          <w:marRight w:val="0"/>
          <w:marTop w:val="200"/>
          <w:marBottom w:val="0"/>
          <w:divBdr>
            <w:top w:val="none" w:sz="0" w:space="0" w:color="auto"/>
            <w:left w:val="none" w:sz="0" w:space="0" w:color="auto"/>
            <w:bottom w:val="none" w:sz="0" w:space="0" w:color="auto"/>
            <w:right w:val="none" w:sz="0" w:space="0" w:color="auto"/>
          </w:divBdr>
        </w:div>
      </w:divsChild>
    </w:div>
    <w:div w:id="189145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alitievoorinclusie.nl/vn-ambassadeurs/projecten/eigen-regie-als-basis/boek-eigen-regie-als-basi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alitievoorinclusie.n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alitievoorinclusie.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C27C4-8386-4652-9041-A6AC9DF03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4750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van Belle</dc:creator>
  <cp:keywords/>
  <dc:description/>
  <cp:lastModifiedBy>C van Belle</cp:lastModifiedBy>
  <cp:revision>11</cp:revision>
  <cp:lastPrinted>2022-05-11T12:12:00Z</cp:lastPrinted>
  <dcterms:created xsi:type="dcterms:W3CDTF">2022-05-11T10:30:00Z</dcterms:created>
  <dcterms:modified xsi:type="dcterms:W3CDTF">2022-07-21T07:17:00Z</dcterms:modified>
</cp:coreProperties>
</file>